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60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№1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Мазурский Александр Дмитриевич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Установка Linux на Qemu</w:t>
      </w:r>
    </w:p>
    <w:p>
      <w:pPr>
        <w:pStyle w:val="Compact"/>
        <w:numPr>
          <w:ilvl w:val="0"/>
          <w:numId w:val="1001"/>
        </w:numPr>
      </w:pPr>
      <w:r>
        <w:t xml:space="preserve">Установка необходимого ПО</w:t>
      </w:r>
    </w:p>
    <w:p>
      <w:pPr>
        <w:pStyle w:val="Compact"/>
        <w:numPr>
          <w:ilvl w:val="0"/>
          <w:numId w:val="1001"/>
        </w:numPr>
      </w:pPr>
      <w:r>
        <w:t xml:space="preserve">Первоначальная настройка ОС для дальнейшей работы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QEMU — свободная программа с открытым исходным кодом для эмуляции аппаратного обеспечения различных платформ.</w:t>
      </w:r>
    </w:p>
    <w:p>
      <w:pPr>
        <w:pStyle w:val="BodyText"/>
      </w:pPr>
      <w:r>
        <w:t xml:space="preserve">Включает в себя эмуляцию процессоров Intel x86 и устройств ввода-вывода. Может эмулировать 80386, 80486, Pentium, Pentium Pro, AMD64 и другие x86-совместимые процессоры; ARM, MIPS, RISC-V, PowerPC, SPARC, SPARC64 и частично m68k.</w:t>
      </w:r>
    </w:p>
    <w:p>
      <w:pPr>
        <w:pStyle w:val="BodyText"/>
      </w:pPr>
      <w:r>
        <w:t xml:space="preserve">Работает на Syllable, FreeBSD, OpenBSD, FreeDOS, Linux, Windows 9x, Windows 2000, Mac OS X, QNX[8][9][10], Android и др.</w:t>
      </w:r>
    </w:p>
    <w:bookmarkEnd w:id="22"/>
    <w:bookmarkStart w:id="59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Создаю виртальный жесткий диск и запускаю скачанный образ операционной системы. (рис. 1)</w:t>
      </w:r>
    </w:p>
    <w:bookmarkStart w:id="26" w:name="fig:001"/>
    <w:p>
      <w:pPr>
        <w:pStyle w:val="CaptionedFigure"/>
      </w:pPr>
      <w:r>
        <w:drawing>
          <wp:inline>
            <wp:extent cx="3733800" cy="2648223"/>
            <wp:effectExtent b="0" l="0" r="0" t="0"/>
            <wp:docPr descr="Рис. 1: Пример конфигурации QEMU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8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Пример конфигурации QEMU</w:t>
      </w:r>
    </w:p>
    <w:bookmarkEnd w:id="26"/>
    <w:p>
      <w:pPr>
        <w:pStyle w:val="BodyText"/>
      </w:pPr>
      <w:r>
        <w:t xml:space="preserve">Через интерактивный установщик задаю базовые настройки для установки операционной системы. (рис. 2)</w:t>
      </w:r>
    </w:p>
    <w:bookmarkStart w:id="30" w:name="fig:002"/>
    <w:p>
      <w:pPr>
        <w:pStyle w:val="CaptionedFigure"/>
      </w:pPr>
      <w:r>
        <w:drawing>
          <wp:inline>
            <wp:extent cx="3733800" cy="1080702"/>
            <wp:effectExtent b="0" l="0" r="0" t="0"/>
            <wp:docPr descr="Рис. 2: Процесс установки ОС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0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Процесс установки ОС</w:t>
      </w:r>
    </w:p>
    <w:bookmarkEnd w:id="30"/>
    <w:p>
      <w:pPr>
        <w:pStyle w:val="BodyText"/>
      </w:pPr>
      <w:r>
        <w:t xml:space="preserve">После установки ОС закрываю виртуальную машину и создаю скрипт для упрощенного запуска машины в дальнейшем. (рис. 3)</w:t>
      </w:r>
    </w:p>
    <w:bookmarkStart w:id="34" w:name="fig:003"/>
    <w:p>
      <w:pPr>
        <w:pStyle w:val="CaptionedFigure"/>
      </w:pPr>
      <w:r>
        <w:drawing>
          <wp:inline>
            <wp:extent cx="3733800" cy="2686574"/>
            <wp:effectExtent b="0" l="0" r="0" t="0"/>
            <wp:docPr descr="Рис. 3: Пример bash скрипта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865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Пример bash скрипта</w:t>
      </w:r>
    </w:p>
    <w:bookmarkEnd w:id="34"/>
    <w:p>
      <w:pPr>
        <w:pStyle w:val="BodyText"/>
      </w:pPr>
      <w:r>
        <w:t xml:space="preserve">Скачиваю набор необходимых пакетов для работы с ОС. (рис. 4)</w:t>
      </w:r>
    </w:p>
    <w:bookmarkStart w:id="38" w:name="fig:004"/>
    <w:p>
      <w:pPr>
        <w:pStyle w:val="CaptionedFigure"/>
      </w:pPr>
      <w:r>
        <w:drawing>
          <wp:inline>
            <wp:extent cx="3733800" cy="3193556"/>
            <wp:effectExtent b="0" l="0" r="0" t="0"/>
            <wp:docPr descr="Рис. 4: Установка ПО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3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Установка ПО</w:t>
      </w:r>
    </w:p>
    <w:bookmarkEnd w:id="38"/>
    <w:p>
      <w:pPr>
        <w:pStyle w:val="BodyText"/>
      </w:pPr>
      <w:r>
        <w:t xml:space="preserve">Запускаю скрипт для автоматического обновления пакетов через пакетный менеджер dnf. (рис. 5)</w:t>
      </w:r>
    </w:p>
    <w:bookmarkStart w:id="42" w:name="fig:005"/>
    <w:p>
      <w:pPr>
        <w:pStyle w:val="CaptionedFigure"/>
      </w:pPr>
      <w:r>
        <w:drawing>
          <wp:inline>
            <wp:extent cx="3733800" cy="257427"/>
            <wp:effectExtent b="0" l="0" r="0" t="0"/>
            <wp:docPr descr="Рис. 5: Запуск скрипта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скрипта</w:t>
      </w:r>
    </w:p>
    <w:bookmarkEnd w:id="42"/>
    <w:p>
      <w:pPr>
        <w:pStyle w:val="BodyText"/>
      </w:pPr>
      <w:r>
        <w:t xml:space="preserve">Отключаю защиту SELinux, так как на данном курсе мы не будем рассматривать работу с ней. (рис. 6)</w:t>
      </w:r>
    </w:p>
    <w:bookmarkStart w:id="46" w:name="fig:006"/>
    <w:p>
      <w:pPr>
        <w:pStyle w:val="CaptionedFigure"/>
      </w:pPr>
      <w:r>
        <w:drawing>
          <wp:inline>
            <wp:extent cx="3733800" cy="672265"/>
            <wp:effectExtent b="0" l="0" r="0" t="0"/>
            <wp:docPr descr="Рис. 6: Отключение защиты Linux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22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Отключение защиты Linux</w:t>
      </w:r>
    </w:p>
    <w:bookmarkEnd w:id="46"/>
    <w:p>
      <w:pPr>
        <w:pStyle w:val="BodyText"/>
      </w:pPr>
      <w:r>
        <w:t xml:space="preserve">Настраиваю xkb, добавляю вторую раскладку клавиатуры с русским языком и задаю переключение на right ctrl. (рис. 7)</w:t>
      </w:r>
    </w:p>
    <w:bookmarkStart w:id="50" w:name="fig:007"/>
    <w:p>
      <w:pPr>
        <w:pStyle w:val="CaptionedFigure"/>
      </w:pPr>
      <w:r>
        <w:drawing>
          <wp:inline>
            <wp:extent cx="3733800" cy="2368811"/>
            <wp:effectExtent b="0" l="0" r="0" t="0"/>
            <wp:docPr descr="Рис. 7: Настройка xkb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8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xkb</w:t>
      </w:r>
    </w:p>
    <w:bookmarkEnd w:id="50"/>
    <w:p>
      <w:pPr>
        <w:pStyle w:val="BodyText"/>
      </w:pPr>
      <w:r>
        <w:t xml:space="preserve">Проверяю корректность заданного имени для hostname. (рис. 8)</w:t>
      </w:r>
    </w:p>
    <w:bookmarkStart w:id="54" w:name="fig:008"/>
    <w:p>
      <w:pPr>
        <w:pStyle w:val="CaptionedFigure"/>
      </w:pPr>
      <w:r>
        <w:drawing>
          <wp:inline>
            <wp:extent cx="3733800" cy="3061522"/>
            <wp:effectExtent b="0" l="0" r="0" t="0"/>
            <wp:docPr descr="Рис. 8: Вывод команды hostnamectl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15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Вывод команды hostnamectl</w:t>
      </w:r>
    </w:p>
    <w:bookmarkEnd w:id="54"/>
    <w:p>
      <w:pPr>
        <w:pStyle w:val="BodyText"/>
      </w:pPr>
      <w:r>
        <w:t xml:space="preserve">Устанавливаю pandoc, pandoc-crossref, texlive для работы над отчетами для лабораторных работ. (рис. 9)</w:t>
      </w:r>
    </w:p>
    <w:bookmarkStart w:id="58" w:name="fig:009"/>
    <w:p>
      <w:pPr>
        <w:pStyle w:val="CaptionedFigure"/>
      </w:pPr>
      <w:r>
        <w:drawing>
          <wp:inline>
            <wp:extent cx="3733800" cy="2190110"/>
            <wp:effectExtent b="0" l="0" r="0" t="0"/>
            <wp:docPr descr="Рис. 9: Установка ПО для выполнения отчетов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0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Установка ПО для выполнения отчетов</w:t>
      </w:r>
    </w:p>
    <w:bookmarkEnd w:id="58"/>
    <w:bookmarkEnd w:id="59"/>
    <w:bookmarkStart w:id="64" w:name="домашнее-задание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Проверяю последовательность загрузки графического окружения командой dmesg | grep -i с указанием вывода желаемого нахождения (рис. 10)</w:t>
      </w:r>
    </w:p>
    <w:bookmarkStart w:id="63" w:name="fig:010"/>
    <w:p>
      <w:pPr>
        <w:pStyle w:val="CaptionedFigure"/>
      </w:pPr>
      <w:r>
        <w:drawing>
          <wp:inline>
            <wp:extent cx="3733800" cy="2663061"/>
            <wp:effectExtent b="0" l="0" r="0" t="0"/>
            <wp:docPr descr="Рис. 10: Вывод команды dmesg" title="" id="61" name="Picture"/>
            <a:graphic>
              <a:graphicData uri="http://schemas.openxmlformats.org/drawingml/2006/picture">
                <pic:pic>
                  <pic:nvPicPr>
                    <pic:cNvPr descr="image/1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630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Вывод команды dmesg</w:t>
      </w:r>
    </w:p>
    <w:bookmarkEnd w:id="63"/>
    <w:bookmarkEnd w:id="64"/>
    <w:bookmarkStart w:id="65" w:name="вывод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лабораторный работы приборел навыки установки виртуальной машины на Qemu, установил ряд пакетов и настроил ОС для дальнейшей работы на ней.</w:t>
      </w:r>
    </w:p>
    <w:bookmarkEnd w:id="65"/>
    <w:bookmarkStart w:id="67" w:name="список-литературы"/>
    <w:p>
      <w:pPr>
        <w:pStyle w:val="Heading1"/>
      </w:pPr>
      <w:r>
        <w:t xml:space="preserve">Список литературы</w:t>
      </w:r>
    </w:p>
    <w:bookmarkStart w:id="66" w:name="refs"/>
    <w:bookmarkEnd w:id="66"/>
    <w:bookmarkEnd w:id="6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Мазурский Александр Дмитриевич</dc:creator>
  <dc:language>ru-RU\</dc:language>
  <cp:keywords/>
  <dcterms:created xsi:type="dcterms:W3CDTF">2025-03-06T17:10:58Z</dcterms:created>
  <dcterms:modified xsi:type="dcterms:W3CDTF">2025-03-06T17:10:58Z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